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C3B6B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C3B6B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C3B6B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C3B6B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C3B6B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C3B6B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C3B6B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C3B6B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C3B6B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C3B6B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FC3B6B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C3B6B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48B2CB9C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NEGOCIOS,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Y SOSTENIBILIDAD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FC3B6B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E39EC7A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ADMINISTRACI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 EMPRESAS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D211E58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FC3B6B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FC3B6B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C3B6B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C3B6B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C3B6B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C3B6B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C3B6B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C3B6B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1310BC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3303C705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LIDERAZGO Y PENSAMIENTO ESTRAT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>GICO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0494FAED" w:rsidR="001310BC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PERMANENTE EN ESTRATEGIA Y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DEL TALENTO</w:t>
            </w:r>
          </w:p>
        </w:tc>
        <w:tc>
          <w:tcPr>
            <w:tcW w:w="763" w:type="dxa"/>
          </w:tcPr>
          <w:p w14:paraId="44FE3352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0BC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31894DAE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RESPONSABILIDAD SOCIAL EMPRESARIAL </w:t>
            </w:r>
          </w:p>
        </w:tc>
        <w:tc>
          <w:tcPr>
            <w:tcW w:w="3027" w:type="dxa"/>
            <w:vMerge/>
          </w:tcPr>
          <w:p w14:paraId="244DBBE3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1310BC" w:rsidRDefault="00131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C3B6B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C3B6B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C3B6B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C3B6B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C3B6B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C3B6B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C3B6B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C3B6B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r>
        <w:rPr>
          <w:b/>
          <w:spacing w:val="-2"/>
          <w:sz w:val="16"/>
        </w:rPr>
        <w:t>Fecha</w:t>
      </w:r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C405" w14:textId="77777777" w:rsidR="00944D45" w:rsidRDefault="00944D45">
      <w:r>
        <w:separator/>
      </w:r>
    </w:p>
  </w:endnote>
  <w:endnote w:type="continuationSeparator" w:id="0">
    <w:p w14:paraId="0C93B7F7" w14:textId="77777777" w:rsidR="00944D45" w:rsidRDefault="009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C3B6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C3B6B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88C1" w14:textId="77777777" w:rsidR="00944D45" w:rsidRDefault="00944D45">
      <w:r>
        <w:separator/>
      </w:r>
    </w:p>
  </w:footnote>
  <w:footnote w:type="continuationSeparator" w:id="0">
    <w:p w14:paraId="444CB827" w14:textId="77777777" w:rsidR="00944D45" w:rsidRDefault="0094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7E16B2"/>
    <w:rsid w:val="00944D45"/>
    <w:rsid w:val="00C10CFB"/>
    <w:rsid w:val="00F25639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2024-12-23T22:03:00Z</dcterms:created>
  <dcterms:modified xsi:type="dcterms:W3CDTF">2025-06-16T13:42:00Z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